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01CD" w:rsidRDefault="00D901CD" w:rsidP="00D901CD">
      <w:pPr>
        <w:pStyle w:val="a3"/>
        <w:numPr>
          <w:ilvl w:val="0"/>
          <w:numId w:val="1"/>
        </w:numPr>
        <w:spacing w:after="0" w:line="240" w:lineRule="auto"/>
        <w:jc w:val="center"/>
        <w:rPr>
          <w:rFonts w:ascii="Times New Roman" w:hAnsi="Times New Roman"/>
          <w:sz w:val="28"/>
          <w:szCs w:val="28"/>
          <w:lang w:val="kk-KZ"/>
        </w:rPr>
      </w:pPr>
      <w:r w:rsidRPr="00EE0F1D">
        <w:rPr>
          <w:rFonts w:ascii="Times New Roman" w:hAnsi="Times New Roman"/>
          <w:sz w:val="28"/>
          <w:szCs w:val="28"/>
          <w:lang w:val="kk-KZ"/>
        </w:rPr>
        <w:t xml:space="preserve">ПИЛОМАТЕРИАЛДЫҢ ЖӘНЕ ДАЙЫНДАМАНЫҢ  </w:t>
      </w:r>
      <w:r>
        <w:rPr>
          <w:rFonts w:ascii="Times New Roman" w:hAnsi="Times New Roman"/>
          <w:sz w:val="28"/>
          <w:szCs w:val="28"/>
          <w:lang w:val="kk-KZ"/>
        </w:rPr>
        <w:t>Н</w:t>
      </w:r>
      <w:r w:rsidRPr="00EE0F1D">
        <w:rPr>
          <w:rFonts w:ascii="Times New Roman" w:hAnsi="Times New Roman"/>
          <w:sz w:val="28"/>
          <w:szCs w:val="28"/>
          <w:lang w:val="kk-KZ"/>
        </w:rPr>
        <w:t>ОМИНАЛДЫ ӨЛШЕМДЕРІ МЕН КӨЛЕМІН АНЫҚТАУ</w:t>
      </w:r>
    </w:p>
    <w:p w:rsidR="00D901CD" w:rsidRPr="00931746" w:rsidRDefault="00D901CD" w:rsidP="00D901CD">
      <w:pPr>
        <w:spacing w:after="0"/>
        <w:ind w:firstLine="708"/>
        <w:jc w:val="center"/>
        <w:rPr>
          <w:rFonts w:ascii="Times New Roman" w:hAnsi="Times New Roman"/>
          <w:sz w:val="28"/>
          <w:szCs w:val="28"/>
          <w:vertAlign w:val="subscript"/>
          <w:lang w:val="kk-KZ"/>
        </w:rPr>
      </w:pPr>
    </w:p>
    <w:p w:rsidR="00D901CD" w:rsidRPr="00464C8D" w:rsidRDefault="00D901CD" w:rsidP="00D901CD">
      <w:pPr>
        <w:spacing w:after="0" w:line="240" w:lineRule="auto"/>
        <w:ind w:firstLine="708"/>
        <w:jc w:val="both"/>
        <w:rPr>
          <w:rFonts w:ascii="Times New Roman" w:hAnsi="Times New Roman"/>
          <w:sz w:val="28"/>
          <w:szCs w:val="28"/>
          <w:lang w:val="kk-KZ"/>
        </w:rPr>
      </w:pPr>
      <w:r w:rsidRPr="00464C8D">
        <w:rPr>
          <w:rFonts w:ascii="Times New Roman" w:hAnsi="Times New Roman"/>
          <w:sz w:val="28"/>
          <w:szCs w:val="28"/>
          <w:lang w:val="kk-KZ"/>
        </w:rPr>
        <w:t xml:space="preserve">Қылқанжапырақтылар түрі кесу материалдарының жалпы санынан (қарағай, шырша, шамшат, балқарағай, кедр) 85% құрайды; жұмсақ жапырақты түрлер үшін - 14%, қатты жапырақты түрлерге – 1%. </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Кесілген бөренелер көлемінен кесу өнімдерінің орташа шығымы (100%) құрайды:</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-тақталар 55%;</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-тақтайлар – 3%;</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 xml:space="preserve">-отын ұнтақтары – </w:t>
      </w:r>
      <w:r w:rsidRPr="00697CD5">
        <w:rPr>
          <w:rFonts w:ascii="Times New Roman" w:hAnsi="Times New Roman"/>
          <w:sz w:val="28"/>
          <w:szCs w:val="28"/>
        </w:rPr>
        <w:t>10</w:t>
      </w:r>
      <w:r w:rsidRPr="00464C8D">
        <w:rPr>
          <w:rFonts w:ascii="Times New Roman" w:hAnsi="Times New Roman"/>
          <w:sz w:val="28"/>
          <w:szCs w:val="28"/>
          <w:lang w:val="kk-KZ"/>
        </w:rPr>
        <w:t>%;</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-технологиялық жаңқа – 20,5</w:t>
      </w:r>
      <w:r w:rsidRPr="00697CD5">
        <w:rPr>
          <w:rFonts w:ascii="Times New Roman" w:hAnsi="Times New Roman"/>
          <w:sz w:val="28"/>
          <w:szCs w:val="28"/>
        </w:rPr>
        <w:t>%</w:t>
      </w:r>
      <w:r w:rsidRPr="00464C8D">
        <w:rPr>
          <w:rFonts w:ascii="Times New Roman" w:hAnsi="Times New Roman"/>
          <w:sz w:val="28"/>
          <w:szCs w:val="28"/>
          <w:lang w:val="kk-KZ"/>
        </w:rPr>
        <w:t>;</w:t>
      </w:r>
    </w:p>
    <w:p w:rsidR="00D901CD" w:rsidRPr="00464C8D" w:rsidRDefault="00D901CD" w:rsidP="00D901CD">
      <w:pPr>
        <w:spacing w:after="0" w:line="240" w:lineRule="auto"/>
        <w:jc w:val="both"/>
        <w:rPr>
          <w:rFonts w:ascii="Times New Roman" w:hAnsi="Times New Roman"/>
          <w:sz w:val="28"/>
          <w:szCs w:val="28"/>
          <w:lang w:val="kk-KZ"/>
        </w:rPr>
      </w:pPr>
      <w:r w:rsidRPr="00697CD5">
        <w:rPr>
          <w:rFonts w:ascii="Times New Roman" w:hAnsi="Times New Roman"/>
          <w:sz w:val="28"/>
          <w:szCs w:val="28"/>
        </w:rPr>
        <w:tab/>
        <w:t xml:space="preserve">-жаңқаның </w:t>
      </w:r>
      <w:proofErr w:type="spellStart"/>
      <w:r w:rsidRPr="00697CD5">
        <w:rPr>
          <w:rFonts w:ascii="Times New Roman" w:hAnsi="Times New Roman"/>
          <w:sz w:val="28"/>
          <w:szCs w:val="28"/>
        </w:rPr>
        <w:t>елендісі</w:t>
      </w:r>
      <w:proofErr w:type="spellEnd"/>
      <w:r w:rsidRPr="00697CD5">
        <w:rPr>
          <w:rFonts w:ascii="Times New Roman" w:hAnsi="Times New Roman"/>
          <w:sz w:val="28"/>
          <w:szCs w:val="28"/>
        </w:rPr>
        <w:t xml:space="preserve"> – </w:t>
      </w:r>
      <w:r w:rsidRPr="00464C8D">
        <w:rPr>
          <w:rFonts w:ascii="Times New Roman" w:hAnsi="Times New Roman"/>
          <w:sz w:val="28"/>
          <w:szCs w:val="28"/>
          <w:lang w:val="kk-KZ"/>
        </w:rPr>
        <w:t>5,5</w:t>
      </w:r>
      <w:r w:rsidRPr="00697CD5">
        <w:rPr>
          <w:rFonts w:ascii="Times New Roman" w:hAnsi="Times New Roman"/>
          <w:sz w:val="28"/>
          <w:szCs w:val="28"/>
        </w:rPr>
        <w:t>%</w:t>
      </w:r>
      <w:r w:rsidRPr="00464C8D">
        <w:rPr>
          <w:rFonts w:ascii="Times New Roman" w:hAnsi="Times New Roman"/>
          <w:sz w:val="28"/>
          <w:szCs w:val="28"/>
          <w:lang w:val="kk-KZ"/>
        </w:rPr>
        <w:t>;</w:t>
      </w:r>
    </w:p>
    <w:p w:rsidR="00D901CD" w:rsidRPr="00464C8D" w:rsidRDefault="00D901CD" w:rsidP="00D901CD">
      <w:pPr>
        <w:spacing w:after="0" w:line="240" w:lineRule="auto"/>
        <w:jc w:val="both"/>
        <w:rPr>
          <w:rFonts w:ascii="Times New Roman" w:hAnsi="Times New Roman"/>
          <w:sz w:val="28"/>
          <w:szCs w:val="28"/>
          <w:lang w:val="kk-KZ"/>
        </w:rPr>
      </w:pPr>
      <w:r w:rsidRPr="00697CD5">
        <w:rPr>
          <w:rFonts w:ascii="Times New Roman" w:hAnsi="Times New Roman"/>
          <w:sz w:val="28"/>
          <w:szCs w:val="28"/>
        </w:rPr>
        <w:tab/>
        <w:t>-</w:t>
      </w:r>
      <w:proofErr w:type="spellStart"/>
      <w:r w:rsidRPr="00464C8D">
        <w:rPr>
          <w:rFonts w:ascii="Times New Roman" w:hAnsi="Times New Roman"/>
          <w:sz w:val="28"/>
          <w:szCs w:val="28"/>
        </w:rPr>
        <w:t>кеп</w:t>
      </w:r>
      <w:proofErr w:type="spellEnd"/>
      <w:r w:rsidRPr="00464C8D">
        <w:rPr>
          <w:rFonts w:ascii="Times New Roman" w:hAnsi="Times New Roman"/>
          <w:sz w:val="28"/>
          <w:szCs w:val="28"/>
          <w:lang w:val="kk-KZ"/>
        </w:rPr>
        <w:t>тіру мен кесу – 6</w:t>
      </w:r>
      <w:r w:rsidRPr="00697CD5">
        <w:rPr>
          <w:rFonts w:ascii="Times New Roman" w:hAnsi="Times New Roman"/>
          <w:sz w:val="28"/>
          <w:szCs w:val="28"/>
        </w:rPr>
        <w:t>%</w:t>
      </w:r>
      <w:r w:rsidRPr="00464C8D">
        <w:rPr>
          <w:rFonts w:ascii="Times New Roman" w:hAnsi="Times New Roman"/>
          <w:sz w:val="28"/>
          <w:szCs w:val="28"/>
          <w:lang w:val="kk-KZ"/>
        </w:rPr>
        <w:t>.</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Қылқанжапырақтылар түрінің кесу материалының ұзындығы 0,25 м градациямен 1-ден 6,5 м-ге дейін өзгереді; тара үшін 0,1 м градациямен 0,5-тен 6,5 м-ге дейін өзгереді.</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Қатты жапырақтылар түрінің кесу материалының ұзындығы 0,1 м градациялы 0,5-тен 6,5 м дейін қабылданады, жұмсақ жапырақты түрлер мен қайыңдар үшін 0,1 м градациялы 0,5-тен 2 м дейінгі қабылданады; 0,25 м градациямен 2-ден 6,5 м дейін.</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Қылқанжапырақты түр тақтайларын градациясы 3 мм 13-25 мм қалыңдықпен шығарады; 32, 40, 44 мен 50 мм; қалыңдығы 50, 60, 75 пен 100 мм жануыштар; өлшемдері 125, 150, 175, 200, 225 пен 250 мм жануыштар. Тақталар ені 75, 100, 125, 150, 175, 200, 225, 250 мен 275 мм.</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 xml:space="preserve">Кесу материалдарының аталып шыққан өлшемдері </w:t>
      </w:r>
      <w:r w:rsidRPr="00464C8D">
        <w:rPr>
          <w:rFonts w:ascii="Times New Roman" w:hAnsi="Times New Roman"/>
          <w:sz w:val="28"/>
          <w:szCs w:val="28"/>
          <w:u w:val="single"/>
          <w:lang w:val="kk-KZ"/>
        </w:rPr>
        <w:t>номиналды</w:t>
      </w:r>
      <w:r w:rsidRPr="00464C8D">
        <w:rPr>
          <w:rFonts w:ascii="Times New Roman" w:hAnsi="Times New Roman"/>
          <w:sz w:val="28"/>
          <w:szCs w:val="28"/>
          <w:lang w:val="kk-KZ"/>
        </w:rPr>
        <w:t xml:space="preserve"> деп аталады.</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Кесу материалдардың көлемін номиналды қалыңдық, ен мен ұзындық бойынша анықтайды. Номиналды өлшемдер 20% ылғалдылық кезінде, 15% дайындамалары кесу материалдарында стандартты түрде орнатылған.</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Номиналды өлшемдерді орнату кезінде рұқсат етілетін ауытқуларды есепке алады (рұқсаттамалар). Рұқсаттамалар станоктардың жұмысының дәл еместігіне шартталған. Олар теріс және оң (±) мәнде болуы мүмкін, немесе тек қана теріс мәнде(калибрленген дайындамалар үшін).</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Қылқанжапырақты мен жапырақты кесу материалдарының түрлері үшін рұқсаттамалар құрайды:</w:t>
      </w:r>
    </w:p>
    <w:p w:rsidR="00D901CD" w:rsidRPr="00464C8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 ұзындығы бойынша +50 және -25 мм;</w:t>
      </w:r>
    </w:p>
    <w:p w:rsidR="00D901CD" w:rsidRDefault="00D901CD" w:rsidP="00D901CD">
      <w:pPr>
        <w:spacing w:after="0" w:line="240" w:lineRule="auto"/>
        <w:jc w:val="both"/>
        <w:rPr>
          <w:rFonts w:ascii="Times New Roman" w:hAnsi="Times New Roman"/>
          <w:sz w:val="28"/>
          <w:szCs w:val="28"/>
          <w:lang w:val="kk-KZ"/>
        </w:rPr>
      </w:pPr>
      <w:r w:rsidRPr="00464C8D">
        <w:rPr>
          <w:rFonts w:ascii="Times New Roman" w:hAnsi="Times New Roman"/>
          <w:sz w:val="28"/>
          <w:szCs w:val="28"/>
          <w:lang w:val="kk-KZ"/>
        </w:rPr>
        <w:tab/>
        <w:t>- ±1 мм қосқан кезде 32 мм дейінгі қалыңдық бойынша; ±2 мм 40-тан 100 мм дейін қалыңдық пен ені бойынша; ±3 мм 100 мм жоғары өлшем кезінде.</w:t>
      </w:r>
      <w:r>
        <w:rPr>
          <w:rFonts w:ascii="Times New Roman" w:hAnsi="Times New Roman"/>
          <w:sz w:val="28"/>
          <w:szCs w:val="28"/>
          <w:lang w:val="kk-KZ"/>
        </w:rPr>
        <w:t xml:space="preserve"> </w:t>
      </w:r>
      <w:r w:rsidRPr="00464C8D">
        <w:rPr>
          <w:rFonts w:ascii="Times New Roman" w:hAnsi="Times New Roman"/>
          <w:sz w:val="28"/>
          <w:szCs w:val="28"/>
          <w:lang w:val="kk-KZ"/>
        </w:rPr>
        <w:t>Егер кесу материалдарының нақты ұзындығы стандартты ұзындықтан үлкен немесе аз жақпен ерекшеленсе, онда номиналды ұзындықты рұқсаттаманы ескере отырып  жақын аз стандартты өлшеммен қабылдайды. Градация бөліктері көлемді анықтау кезінде есепке алынбайды. Нақты есептеу мысалдары п. 4.3 келтірілг</w:t>
      </w:r>
    </w:p>
    <w:p w:rsidR="00CF5B4E" w:rsidRPr="00D901CD" w:rsidRDefault="00CF5B4E">
      <w:pPr>
        <w:rPr>
          <w:lang w:val="kk-KZ"/>
        </w:rPr>
      </w:pPr>
    </w:p>
    <w:sectPr w:rsidR="00CF5B4E" w:rsidRPr="00D901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293946"/>
    <w:multiLevelType w:val="hybridMultilevel"/>
    <w:tmpl w:val="C742B8BA"/>
    <w:lvl w:ilvl="0" w:tplc="E986557E">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D901CD"/>
    <w:rsid w:val="00CF5B4E"/>
    <w:rsid w:val="00D901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D901CD"/>
    <w:pPr>
      <w:spacing w:after="160" w:line="259" w:lineRule="auto"/>
      <w:ind w:left="720"/>
      <w:contextualSpacing/>
    </w:pPr>
    <w:rPr>
      <w:rFonts w:ascii="Calibri" w:eastAsia="Calibri" w:hAnsi="Calibri" w:cs="Times New Roman"/>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332</Words>
  <Characters>1899</Characters>
  <Application>Microsoft Office Word</Application>
  <DocSecurity>0</DocSecurity>
  <Lines>15</Lines>
  <Paragraphs>4</Paragraphs>
  <ScaleCrop>false</ScaleCrop>
  <Company>Grizli777</Company>
  <LinksUpToDate>false</LinksUpToDate>
  <CharactersWithSpaces>2227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2020-04-07T10:35:00Z</dcterms:created>
  <dcterms:modified xsi:type="dcterms:W3CDTF">2020-04-07T10:35:00Z</dcterms:modified>
</cp:coreProperties>
</file>